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3" w:beforeLines="50" w:after="233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西北农林科技大学档案工作归档流程</w:t>
      </w:r>
    </w:p>
    <w:tbl>
      <w:tblPr>
        <w:tblStyle w:val="2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77"/>
        <w:gridCol w:w="4574"/>
        <w:gridCol w:w="163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归档进程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作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内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容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时间安排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收集材料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Calibri"/>
              </w:rPr>
              <w:t>①</w:t>
            </w:r>
            <w:r>
              <w:rPr>
                <w:rFonts w:hint="eastAsia" w:ascii="宋体" w:hAnsi="宋体" w:cs="宋体"/>
              </w:rPr>
              <w:t>坚持各部门归档工作制度。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依据《各部门档案归档范围》收集材料。</w:t>
            </w:r>
            <w:r>
              <w:rPr>
                <w:rFonts w:ascii="Calibri" w:hAnsi="Calibri" w:cs="Calibri"/>
              </w:rPr>
              <w:t>③</w:t>
            </w:r>
            <w:r>
              <w:rPr>
                <w:rFonts w:hint="eastAsia" w:ascii="宋体" w:hAnsi="宋体" w:cs="宋体"/>
              </w:rPr>
              <w:t>纸质文件和电子文件材料同步归档。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-3.31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职能部门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整理材料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Calibri"/>
              </w:rPr>
              <w:t>①</w:t>
            </w:r>
            <w:r>
              <w:rPr>
                <w:rFonts w:hint="eastAsia" w:ascii="宋体" w:hAnsi="宋体" w:cs="宋体"/>
              </w:rPr>
              <w:t>依据《归档文件整理指南》《案卷档案整理规范》《学籍档案工作规范》整理材料。</w:t>
            </w:r>
            <w:r>
              <w:rPr>
                <w:rFonts w:cs="Calibri"/>
              </w:rPr>
              <w:t>②</w:t>
            </w:r>
            <w:r>
              <w:rPr>
                <w:rFonts w:hint="eastAsia" w:cs="Calibri"/>
              </w:rPr>
              <w:t>在</w:t>
            </w:r>
            <w:r>
              <w:rPr>
                <w:rFonts w:hint="eastAsia" w:ascii="宋体" w:hAnsi="宋体" w:cs="宋体"/>
              </w:rPr>
              <w:t>归档文件或案卷上逐份编制页码。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4.1-4.15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3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编制目录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cs="Calibri"/>
              </w:rPr>
              <w:t>①</w:t>
            </w:r>
            <w:r>
              <w:rPr>
                <w:rFonts w:hint="eastAsia" w:cs="Calibri"/>
              </w:rPr>
              <w:t>在南大之星档案管理系统中录入电子目录，或</w:t>
            </w:r>
            <w:r>
              <w:rPr>
                <w:rFonts w:hint="eastAsia" w:ascii="宋体" w:hAnsi="宋体" w:cs="宋体"/>
              </w:rPr>
              <w:t>在《归档文件目录》或《案卷档案目录》Excel表格中录入目录信息。</w:t>
            </w:r>
            <w:r>
              <w:rPr>
                <w:rFonts w:cs="Calibri"/>
              </w:rPr>
              <w:t>②</w:t>
            </w:r>
            <w:r>
              <w:rPr>
                <w:rFonts w:hint="eastAsia" w:cs="Calibri"/>
              </w:rPr>
              <w:t>将录入完毕的电子目录在档案管理员协助下导入南大之星管理系统。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4.16-4.30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4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上传全文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在南大之星档案管理系统中导入归档电子文件或案卷档案全文信息。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5.1-5.10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5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移交档案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Calibri"/>
                <w:b/>
                <w:bCs/>
              </w:rPr>
              <w:t>综合档案：</w:t>
            </w:r>
            <w:r>
              <w:rPr>
                <w:rFonts w:cs="Calibri"/>
              </w:rPr>
              <w:t>①</w:t>
            </w:r>
            <w:r>
              <w:rPr>
                <w:rFonts w:hint="eastAsia" w:ascii="宋体" w:hAnsi="宋体" w:cs="宋体"/>
              </w:rPr>
              <w:t>编制《档案移交登记表》，同纸质档案和《归档文件目录》或《案卷档案目录》移交档案馆。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在《备考表》上签字。③经档案馆验收合格后办理移交手续。</w:t>
            </w:r>
            <w:r>
              <w:rPr>
                <w:rFonts w:hint="eastAsia" w:ascii="宋体" w:hAnsi="宋体" w:cs="宋体"/>
              </w:rPr>
              <w:fldChar w:fldCharType="begin"/>
            </w:r>
            <w:r>
              <w:rPr>
                <w:rFonts w:hint="eastAsia" w:ascii="宋体" w:hAnsi="宋体" w:cs="宋体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</w:rPr>
              <w:fldChar w:fldCharType="separate"/>
            </w:r>
            <w:r>
              <w:rPr>
                <w:rFonts w:hint="eastAsia" w:ascii="宋体" w:hAnsi="宋体" w:cs="宋体"/>
              </w:rPr>
              <w:t>④</w:t>
            </w:r>
            <w:r>
              <w:rPr>
                <w:rFonts w:hint="eastAsia" w:ascii="宋体" w:hAnsi="宋体" w:cs="宋体"/>
              </w:rPr>
              <w:fldChar w:fldCharType="end"/>
            </w:r>
            <w:r>
              <w:rPr>
                <w:rFonts w:hint="eastAsia" w:ascii="宋体" w:hAnsi="宋体" w:cs="宋体"/>
                <w:lang w:val="en-US" w:eastAsia="zh-CN"/>
              </w:rPr>
              <w:t>2022年OA系统发布的校内发文，实行实时归档。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5.11-5.31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各职能部门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cs="Calibri"/>
              </w:rPr>
            </w:pPr>
            <w:r>
              <w:rPr>
                <w:rFonts w:hint="eastAsia" w:cs="Calibri"/>
                <w:b/>
                <w:bCs/>
              </w:rPr>
              <w:t>本科生</w:t>
            </w:r>
            <w:r>
              <w:rPr>
                <w:rFonts w:hint="eastAsia" w:cs="Calibri"/>
                <w:b/>
                <w:bCs/>
                <w:lang w:eastAsia="zh-CN"/>
              </w:rPr>
              <w:t>和成人教育</w:t>
            </w:r>
            <w:r>
              <w:rPr>
                <w:rFonts w:hint="eastAsia" w:cs="Calibri"/>
                <w:b/>
                <w:bCs/>
              </w:rPr>
              <w:t>学籍档案：</w:t>
            </w:r>
            <w:r>
              <w:rPr>
                <w:rFonts w:cs="Calibri"/>
              </w:rPr>
              <w:t>①</w:t>
            </w:r>
            <w:r>
              <w:rPr>
                <w:rFonts w:hint="eastAsia" w:ascii="宋体" w:hAnsi="宋体" w:cs="宋体"/>
              </w:rPr>
              <w:t>编制《档案移交登记表》，同纸质档案和《本科生案卷档案目录》移交档案馆。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经档案馆验收合格后办理移交手续。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6月30日前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教务处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成教学院</w:t>
            </w:r>
          </w:p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cs="Calibri"/>
              </w:rPr>
            </w:pPr>
            <w:r>
              <w:rPr>
                <w:rFonts w:hint="eastAsia" w:cs="Calibri"/>
                <w:b/>
                <w:bCs/>
              </w:rPr>
              <w:t>研究生学位档案：</w:t>
            </w:r>
            <w:r>
              <w:rPr>
                <w:rFonts w:cs="Calibri"/>
              </w:rPr>
              <w:t>①</w:t>
            </w:r>
            <w:r>
              <w:rPr>
                <w:rFonts w:hint="eastAsia" w:ascii="宋体" w:hAnsi="宋体" w:cs="宋体"/>
              </w:rPr>
              <w:t>编制《档案移交登记表》，同纸质档案和《研究生学位案卷档案目录》移交档案馆。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经档案馆验收合格后办理移交手续。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10月30日前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研究生院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档案馆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eastAsia="宋体" w:cs="Calibri"/>
                <w:b/>
                <w:bCs/>
                <w:lang w:eastAsia="zh-CN"/>
              </w:rPr>
            </w:pPr>
            <w:r>
              <w:rPr>
                <w:rFonts w:hint="eastAsia" w:cs="Calibri"/>
                <w:b/>
                <w:bCs/>
                <w:lang w:eastAsia="zh-CN"/>
              </w:rPr>
              <w:t>学生类档案：</w:t>
            </w:r>
            <w:r>
              <w:rPr>
                <w:rFonts w:hint="eastAsia" w:cs="Calibri"/>
                <w:b w:val="0"/>
                <w:bCs w:val="0"/>
                <w:lang w:eastAsia="zh-CN"/>
              </w:rPr>
              <w:t>包括毕业生毕业证书、学位证书、派遣证、新生入学登记表和毕业生登记表等扫描件，</w:t>
            </w:r>
            <w:r>
              <w:rPr>
                <w:rFonts w:hint="eastAsia" w:ascii="宋体" w:hAnsi="宋体" w:cs="宋体"/>
              </w:rPr>
              <w:t>经档案馆验收合格后办理移交手续。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10月30日前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教务处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学生处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就业中心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cs="Calibri"/>
                <w:b/>
                <w:bCs/>
                <w:lang w:eastAsia="zh-CN"/>
              </w:rPr>
            </w:pPr>
            <w:r>
              <w:rPr>
                <w:rFonts w:hint="eastAsia" w:cs="Calibri"/>
                <w:b/>
                <w:bCs/>
                <w:lang w:eastAsia="zh-CN"/>
              </w:rPr>
              <w:t>科研项目类：</w:t>
            </w:r>
            <w:r>
              <w:rPr>
                <w:rFonts w:hint="eastAsia" w:cs="Calibri"/>
                <w:b w:val="0"/>
                <w:bCs w:val="0"/>
                <w:lang w:eastAsia="zh-CN"/>
              </w:rPr>
              <w:t>包括科研和推广项目档案等，经档案馆验收合格后办理移交手续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10月30日前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科研院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新农院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6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归档结束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各部门归档情况公示。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12.21-12.25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党校办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48B1"/>
    <w:rsid w:val="0B721F4F"/>
    <w:rsid w:val="26E20CE1"/>
    <w:rsid w:val="2A9048B1"/>
    <w:rsid w:val="2B9F32B6"/>
    <w:rsid w:val="32EF5BC8"/>
    <w:rsid w:val="3DAE7C70"/>
    <w:rsid w:val="6B4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2022-03-02T08:03:00Z</dcterms:created>
  <dc:creator>安聪娥</dc:creator>
  <cp:lastModifiedBy>安聪娥</cp:lastModifiedBy>
  <dcterms:modified xsi:type="dcterms:W3CDTF">2022-03-03T06:55:38Z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D301D518F1384CFCAF44FBD72F319008</vt:lpwstr>
  </property>
</Properties>
</file>