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eastAsia="zh-CN"/>
        </w:rPr>
        <w:t>学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校档案工作进行检查的安排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/>
        <w:textAlignment w:val="auto"/>
      </w:pPr>
      <w:r>
        <w:rPr>
          <w:rStyle w:val="8"/>
          <w:rFonts w:hint="eastAsia"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  <w:t>各相关单位</w:t>
      </w:r>
      <w:r>
        <w:rPr>
          <w:rStyle w:val="8"/>
          <w:rFonts w:hint="default" w:ascii="仿宋_GB2312" w:hAnsi="宋体" w:eastAsia="仿宋_GB2312" w:cs="仿宋_GB2312"/>
          <w:color w:val="000000"/>
          <w:sz w:val="32"/>
          <w:szCs w:val="32"/>
          <w:u w:val="none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根据陕西省教育厅对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学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校档案检查的总体安排和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学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校《档案工作检查实施方案》的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文件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要求，现对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学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校档案工作自查和集中检查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工作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安排如下。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 xml:space="preserve"> </w:t>
      </w:r>
      <w:r>
        <w:rPr>
          <w:rFonts w:ascii="黑体" w:hAnsi="宋体" w:eastAsia="黑体" w:cs="黑体"/>
          <w:b w:val="0"/>
          <w:bCs w:val="0"/>
          <w:color w:val="000000"/>
          <w:sz w:val="32"/>
          <w:szCs w:val="32"/>
          <w:u w:val="none"/>
        </w:rPr>
        <w:t>一、各部门自查的内容、要求和时间安排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（一）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各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单位落实并上报档案员，明确职责任务。对接档案馆同志开展立卷归档自查和归档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工作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任务。（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月1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日前完成）</w:t>
      </w:r>
      <w:r>
        <w:rPr>
          <w:rFonts w:hint="eastAsia" w:eastAsia="仿宋_GB231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）自查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自纠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对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201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-20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年间的档案材料归档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工作进行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自查。（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0日前完成）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在自查的同时，与档案馆同志共同核查立卷归档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材料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的完整性，做到应归尽归，一一对应（档案系统目录和档案材料，包括实物档案等保持完整，要求完全一致）。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按照《任务分解表》所承担任务，完成支撑材料。（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月10日前完成）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三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）自评情况简要报告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(附件）。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月10日前完成）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0" w:right="0" w:firstLine="640" w:firstLineChars="200"/>
        <w:textAlignment w:val="auto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自评情况简要报告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主要内容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：1.总体情况：明确了责任人；是否动员、召开会议安排、布置开展自评检查。2.自查情况：重点说明完整性，是不是全部立卷归档。3.效果：对照《任务分解表》的内容，可以列举典型事例加以分析说明。4. 存在问题和建议意见，需要解决的问题。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 </w:t>
      </w: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u w:val="none"/>
        </w:rPr>
        <w:t>二、学校集中检查安排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3" w:firstLineChars="200"/>
        <w:textAlignment w:val="auto"/>
        <w:rPr>
          <w:b/>
          <w:bCs/>
        </w:rPr>
      </w:pPr>
      <w:r>
        <w:rPr>
          <w:rFonts w:hint="default" w:ascii="仿宋_GB2312" w:hAnsi="宋体" w:eastAsia="仿宋_GB2312" w:cs="仿宋_GB2312"/>
          <w:b/>
          <w:bCs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一</w:t>
      </w:r>
      <w:r>
        <w:rPr>
          <w:rFonts w:hint="default" w:ascii="仿宋_GB2312" w:hAnsi="宋体" w:eastAsia="仿宋_GB2312" w:cs="仿宋_GB2312"/>
          <w:b/>
          <w:bCs/>
          <w:color w:val="000000"/>
          <w:sz w:val="32"/>
          <w:szCs w:val="32"/>
          <w:u w:val="none"/>
        </w:rPr>
        <w:t>）检查主要内容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0" w:right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1.核查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2017-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年以前的立卷归档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文件目录和案卷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目录是否完整。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0"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对照目录，检查档案实体是否完整归档；南大之星档案管理系统检索结果和档案实体、目录等保持一致。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实际归档的档案资料，是否存在不合格、不清晰、不规范、无落款、无日期、无印章、破损的现象。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数字化档案建设情况：包括目录和数字化档案信息的核实结果。随机检索验证其真实性和工作服务效率。（适用对档案馆的检查）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0"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.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档案集中保存情况、馆藏档案目录纸质版和电子版、档案库房温湿度计使用记录及其温湿度调整记录、消防设施配备情况、档案查询记录、档案利用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效果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记录等原始材料。（适用对档案馆的检查）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default" w:ascii="仿宋_GB2312" w:hAnsi="宋体" w:eastAsia="仿宋_GB2312" w:cs="仿宋_GB2312"/>
          <w:b/>
          <w:bCs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二</w:t>
      </w:r>
      <w:r>
        <w:rPr>
          <w:rFonts w:hint="default" w:ascii="仿宋_GB2312" w:hAnsi="宋体" w:eastAsia="仿宋_GB2312" w:cs="仿宋_GB2312"/>
          <w:b/>
          <w:bCs/>
          <w:color w:val="000000"/>
          <w:sz w:val="32"/>
          <w:szCs w:val="32"/>
          <w:u w:val="none"/>
        </w:rPr>
        <w:t>）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检查方式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.实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地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检查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抽查。按照上述检查的主要内容，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检查组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进行实际查看、检查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验证。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.接受询问、质询、建议和意见。检查过程中，检查组随时进行询问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所检查部门负责人、档案员要认真回答，对发现的问题，要立行立改。对需要整改的，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须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在规定时间内完成整改任务。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4.填写检查结果记录表</w:t>
      </w:r>
      <w:r>
        <w:rPr>
          <w:rFonts w:hint="eastAsia" w:eastAsia="仿宋_GB2312"/>
          <w:lang w:eastAsia="zh-CN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检查结束后，检查组成员要分部门认真填写检查结果记录表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检查结果将做为整改的重要依据。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5.集中检查将在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日至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日之间进行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月10日前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反馈初查结果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各单位查缺补漏，进一步完善支撑材料。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0" w:right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 xml:space="preserve">      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附件：西北农林科技大学各单位档案工作自查情况表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/>
        <w:jc w:val="right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/>
        <w:jc w:val="right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/>
        <w:jc w:val="righ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西北农林科技大学档案工作检查办公室</w:t>
      </w:r>
      <w:r>
        <w:rPr>
          <w:rFonts w:hint="eastAsia" w:eastAsia="仿宋_GB231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right="0"/>
        <w:jc w:val="center"/>
        <w:textAlignment w:val="auto"/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    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u w:val="none"/>
        </w:rPr>
        <w:t>日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西北农林科技大学各单位档案工作自查情况表</w:t>
      </w:r>
    </w:p>
    <w:tbl>
      <w:tblPr>
        <w:tblStyle w:val="6"/>
        <w:tblpPr w:leftFromText="180" w:rightFromText="180" w:vertAnchor="page" w:horzAnchor="page" w:tblpX="1935" w:tblpY="2302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460"/>
        <w:gridCol w:w="829"/>
        <w:gridCol w:w="1080"/>
        <w:gridCol w:w="689"/>
        <w:gridCol w:w="131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基本情况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  位  名  称</w:t>
            </w:r>
          </w:p>
        </w:tc>
        <w:tc>
          <w:tcPr>
            <w:tcW w:w="52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档案工作负责人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档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自查情况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归档年度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是否齐全完整归档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未完全归档理由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2017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存在问题及整改措施</w:t>
            </w:r>
          </w:p>
        </w:tc>
        <w:tc>
          <w:tcPr>
            <w:tcW w:w="7531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left="0" w:leftChars="0" w:firstLine="1063" w:firstLineChars="504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档案工作负责人签字（单位盖章）：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3990" w:firstLineChars="19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档案管理部门审核意见</w:t>
            </w:r>
          </w:p>
        </w:tc>
        <w:tc>
          <w:tcPr>
            <w:tcW w:w="7531" w:type="dxa"/>
            <w:gridSpan w:val="6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t>注： 本表可结合实际情况另附页。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</w:p>
    <w:p/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GNkYWFkYzI2NzdmMzY2ODY1YjhlMGY1MjUxNTQifQ=="/>
  </w:docVars>
  <w:rsids>
    <w:rsidRoot w:val="3EEB748D"/>
    <w:rsid w:val="0136732D"/>
    <w:rsid w:val="018C33F1"/>
    <w:rsid w:val="0BBF6171"/>
    <w:rsid w:val="106D43EE"/>
    <w:rsid w:val="16FC64CC"/>
    <w:rsid w:val="1A2E2E40"/>
    <w:rsid w:val="1DB96EC4"/>
    <w:rsid w:val="20BD316F"/>
    <w:rsid w:val="220B1CB9"/>
    <w:rsid w:val="2A32072A"/>
    <w:rsid w:val="3E955594"/>
    <w:rsid w:val="3EEB748D"/>
    <w:rsid w:val="3F4D3602"/>
    <w:rsid w:val="429169BD"/>
    <w:rsid w:val="499607EE"/>
    <w:rsid w:val="49D26A89"/>
    <w:rsid w:val="4D92310A"/>
    <w:rsid w:val="4F8D6226"/>
    <w:rsid w:val="4FBE7289"/>
    <w:rsid w:val="507837EB"/>
    <w:rsid w:val="5B335D25"/>
    <w:rsid w:val="62C54F90"/>
    <w:rsid w:val="63462575"/>
    <w:rsid w:val="64F733FB"/>
    <w:rsid w:val="68ED25CF"/>
    <w:rsid w:val="70833DEF"/>
    <w:rsid w:val="73373C88"/>
    <w:rsid w:val="79F86E83"/>
    <w:rsid w:val="7A5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7CDD"/>
      <w:u w:val="single"/>
    </w:rPr>
  </w:style>
  <w:style w:type="character" w:styleId="10">
    <w:name w:val="Hyperlink"/>
    <w:basedOn w:val="7"/>
    <w:qFormat/>
    <w:uiPriority w:val="0"/>
    <w:rPr>
      <w:color w:val="003399"/>
      <w:u w:val="single"/>
    </w:rPr>
  </w:style>
  <w:style w:type="character" w:customStyle="1" w:styleId="11">
    <w:name w:val="timestyle1394841"/>
    <w:basedOn w:val="7"/>
    <w:qFormat/>
    <w:uiPriority w:val="0"/>
    <w:rPr>
      <w:sz w:val="18"/>
      <w:szCs w:val="18"/>
    </w:rPr>
  </w:style>
  <w:style w:type="character" w:customStyle="1" w:styleId="12">
    <w:name w:val="authorstyle1394841"/>
    <w:basedOn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1044</Characters>
  <Lines>0</Lines>
  <Paragraphs>0</Paragraphs>
  <TotalTime>1</TotalTime>
  <ScaleCrop>false</ScaleCrop>
  <LinksUpToDate>false</LinksUpToDate>
  <CharactersWithSpaces>1059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2022-04-28T07:12:00Z</dcterms:created>
  <dc:creator>安聪娥</dc:creator>
  <cp:lastModifiedBy>李高峰</cp:lastModifiedBy>
  <cp:lastPrinted>2022-06-13T09:47:00Z</cp:lastPrinted>
  <dcterms:modified xsi:type="dcterms:W3CDTF">2022-06-16T03:27:44Z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8682B962BDC64C8F9F078EB2CCA6D8A8</vt:lpwstr>
  </property>
</Properties>
</file>